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6" w:rsidRPr="00026426" w:rsidRDefault="00026426" w:rsidP="0002642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Образование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Система образования Промышленновского муниципального округа представлена 36 муниципальными образовательными организациями, в том числе: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14 дошкольных организаций;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7 средних общеобразовательных школ;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8 основных общеобразовательных школ;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1 школа – интернат  (по двум адресам);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1 детский дом для детей-сирот и детей, оставшихся без попечения родителей (по двум адресам);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2 учреждения дополнительного образования: дом детского творчества и детско-юношеская спортивная школа (по трем адресам);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</w:t>
      </w:r>
      <w:proofErr w:type="spellStart"/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психолого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педагогического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медицинского сопровождения;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Центр развития образования;</w:t>
      </w:r>
    </w:p>
    <w:p w:rsidR="00026426" w:rsidRPr="00026426" w:rsidRDefault="00026426" w:rsidP="00026426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Централизованная бухгалтерия.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рамках регионального проекта «Современная школа» национального проекта «Образование» построена новая цифровая школа на 165 мест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с. Журавлево. Открытие школы состоялось 2 сентября 2019 года.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рамках регионального проекта «Современная школа» национального проекта «Образования» на базе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им. М.А.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 и МБОУ «Окуневская СОШ»  созданы площадки центров цифрового и гуманитарного профилей «Точка роста».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рамках мероприятия «Внедрение цифровой модели образовательной среды» в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СОШ», МБОУ «Краснинская СОШ» и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 № 2» (д. Труд) внедрена целевая модель цифровой образовательной среды.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рамках регионального проекта «Моя новая школа» на капитальный   ремонт закрыто здание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2». Все работы планируется завершить до 31 марта  2021 года.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Проектом предусмотрено благоустройство территории школы и детского сада, оснащение школы современным цифровым оборудованием, новой мебелью.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На сегодняшний день в системе образования работают 1017 педагогических работников, в том числе 734 педагога в школах округа, 645 из них учителя, 206 работают в садах, 54 трудятся в дополнительном образовании, 23 в детском доме.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755 педагогов имеют первую и высшую квалификационные категории, это 74 % от общей численности педагогических работников.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течение 3-х лет за достижения в профессии 11 педагогам присвоено звание «Заслуженный учитель», 10 педагогических работников награждены нагрудным знаком «Почетный работник», 48 — присвоено звание «Отличник народного просвещения», 7 – награждены грамотами Министерства просвещения РФ, 10 — награждены грамотами Министерства образования и науки Кузбасса.</w:t>
      </w:r>
      <w:proofErr w:type="gramEnd"/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Ежегодно в образовательные организации округа приходят молодые специалисты. В 2020 году к трудовой деятельности приступили 8 молодых специалистов, в том числе один по программе «Земский учитель» (в 2019 году – 6, в 2018 учебном году — 2).</w:t>
      </w:r>
    </w:p>
    <w:tbl>
      <w:tblPr>
        <w:tblpPr w:leftFromText="180" w:rightFromText="180" w:vertAnchor="text" w:horzAnchor="page" w:tblpX="725" w:tblpY="899"/>
        <w:tblW w:w="10647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1658"/>
        <w:gridCol w:w="1177"/>
        <w:gridCol w:w="1134"/>
        <w:gridCol w:w="1134"/>
        <w:gridCol w:w="1418"/>
      </w:tblGrid>
      <w:tr w:rsidR="00026426" w:rsidRPr="00026426" w:rsidTr="00026426">
        <w:tc>
          <w:tcPr>
            <w:tcW w:w="4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   Показатель</w:t>
            </w:r>
          </w:p>
        </w:tc>
        <w:tc>
          <w:tcPr>
            <w:tcW w:w="165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177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026426" w:rsidRPr="00026426" w:rsidTr="00026426">
        <w:tc>
          <w:tcPr>
            <w:tcW w:w="4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 педагогов</w:t>
            </w:r>
          </w:p>
        </w:tc>
        <w:tc>
          <w:tcPr>
            <w:tcW w:w="165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7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26426" w:rsidRPr="00026426" w:rsidTr="00026426">
        <w:tc>
          <w:tcPr>
            <w:tcW w:w="4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высшую и первую квалификационные категории</w:t>
            </w:r>
          </w:p>
        </w:tc>
        <w:tc>
          <w:tcPr>
            <w:tcW w:w="165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177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71,9%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026426" w:rsidRPr="00026426" w:rsidTr="00026426">
        <w:tc>
          <w:tcPr>
            <w:tcW w:w="4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педагогический стаж</w:t>
            </w:r>
          </w:p>
        </w:tc>
        <w:tc>
          <w:tcPr>
            <w:tcW w:w="165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7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Средняя нагрузка учителей на 20 сентября 2020г. – 1,67 ставки.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В школах поселка Промышленная–1,96,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Дошкольное образование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Сеть дошкольных образовательных организаций насчитывает                            14 дошкольных образовательных организаций и 27 дошкольных групп при 11 школах.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Услугу дошкольного образования получают 2013 детей, в том числе в садах поселка получают 1052 ребенка. Общий процент посещающих детские сады детей в отношении всей численности детей от 2 месяцев до 7 лет в округе составляет 62,7 %.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Указ Президента Российской Федерации по обеспечению стопроцентной доступности дошкольного образования для детей от 3-х лет выполнен.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настоящее время актуальной очередности для детей дошкольного возраста в детские сады в округе нет. Все дошкольные учреждения округа принимают детей от года. Тем не менее, остается проблема доступности образования для детей в возрасте от 2-х месяцев.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На сегодняшний день</w:t>
      </w:r>
    </w:p>
    <w:p w:rsidR="00026426" w:rsidRPr="00026426" w:rsidRDefault="00026426" w:rsidP="0002642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целях создания единых стартовых возможностей при поступлении в школу, для детей, не посещающих детские сады, работают группы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предшкольной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подготовки: в Учреждении дополнительного образования  «Дом детского творчества»</w:t>
      </w:r>
    </w:p>
    <w:p w:rsidR="00026426" w:rsidRPr="00026426" w:rsidRDefault="00026426" w:rsidP="00026426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На базе МАДОУ «Промышленновский детский сад «Сказка» оказываются платные услуги по изучению английского языка, ритмопластики, изобразительной деятельности, коррекции речевых нарушений (занятия с логопедом), обучению основам плаванья.</w:t>
      </w:r>
    </w:p>
    <w:p w:rsidR="00026426" w:rsidRPr="00026426" w:rsidRDefault="00026426" w:rsidP="00026426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На базе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 оказываются платные услуги по подготовке детей к школе «Школа будущего первоклассника», а также по изучению предмета физики.</w:t>
      </w:r>
    </w:p>
    <w:p w:rsidR="00026426" w:rsidRPr="00026426" w:rsidRDefault="00026426" w:rsidP="00026426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целях развития негосударственного сектора и доступности дошкольного образования на базе дошкольных образовательных организаций в Плотниково функционирует платная группа кратковременного пребывания художественно – эстетического развития (предприниматель Зайцева Лариса Николаевна) (23 ребенка).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Качество образования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Главной задачей остается повышение качества образования. Сегодня его характеризуют результаты итоговой аттестации выпускников. </w:t>
      </w:r>
      <w:r w:rsidRPr="00026426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Постоянно совершенствуется порядок проведения государственной итоговой аттестации.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связи с распространением новой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коронавирусной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инфекции (COVID-19) — основной государственный экзамен был полностью отменен, а единый государственный экзамен сдавали выпускники, которые собрались поступать в высшие учебные заведения.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Все выпускники 9-х классов получили аттестат об основном общем образовании (526 человек).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процедуре ЕГЭ приняли участие 102 выпускника. Общее количество двоек, полученных на экзамене – 20 (24 двойки в 2019 году).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Количество обучающихся, сдавших ЕГЭ по основным предметам</w:t>
      </w:r>
    </w:p>
    <w:tbl>
      <w:tblPr>
        <w:tblW w:w="8378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843"/>
        <w:gridCol w:w="2126"/>
        <w:gridCol w:w="2126"/>
      </w:tblGrid>
      <w:tr w:rsidR="00026426" w:rsidRPr="00026426" w:rsidTr="00026426">
        <w:tc>
          <w:tcPr>
            <w:tcW w:w="228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  <w:p w:rsidR="00026426" w:rsidRPr="00026426" w:rsidRDefault="00026426" w:rsidP="0002642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  <w:p w:rsidR="00026426" w:rsidRPr="00026426" w:rsidRDefault="00026426" w:rsidP="0002642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  <w:p w:rsidR="00026426" w:rsidRPr="00026426" w:rsidRDefault="00026426" w:rsidP="0002642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  <w:p w:rsidR="00026426" w:rsidRPr="00026426" w:rsidRDefault="00026426" w:rsidP="0002642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026426" w:rsidRPr="00026426" w:rsidTr="00026426">
        <w:tc>
          <w:tcPr>
            <w:tcW w:w="228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99,28%</w:t>
            </w:r>
          </w:p>
        </w:tc>
        <w:tc>
          <w:tcPr>
            <w:tcW w:w="184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2020 году в экзамене принимали участие выпускники, которые планируют поступать в ВУЗы.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Русский язык: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102 выпускника. Двоек нет. Максимальный бал — 96 у выпускницы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2». 94 балла также у выпускницы этой школы.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91 балл набрали 5 выпускников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Математика (профиль)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66 выпускников. 2 двойки – у выпускников МБОУ «Окуневская СОШ»  и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Максимальный балл — 86 баллов набрал выпускник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СОШ». Два выпускника написали на 82 балла (МБОУ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 и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56»).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История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20 выпускников. Одна двойка у выпускника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56».</w:t>
      </w:r>
    </w:p>
    <w:p w:rsid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Максимальный балл – 90 баллов набрала выпускница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>Физика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28 выпускников. Всего одна двойка у выпускника                    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Максимальный балл – 68 баллов набрал выпускник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Химия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15 человек. Одна двойка у выпускницы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Максимальный балл – 82 балла, набрала выпускница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Литература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9 человек. Двоек нет.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Максимальный балл – 80 баллов набрала выпускница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Информатика и ИКТ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18 человек. Двоек нет.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Три выпускника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  школы набрали по 79 баллов.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География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 один выпускник. Двоек нет.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Обществознание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Сдавали 50 человек. Двоек — 15 (30%). Из них: 5 у выпускников МБОУ «Окуневская СОШ», 2 у выпускников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2», 1 у  выпускницы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Вагановская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СОШ», семь двоек у выпускников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Максимальный балл – 86 баллов, набрала выпускница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65% выпускников поступили в ВУЗы, 28 % в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ССУЗы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Кемеровской, Новосибирской, Томской областей, Алтайского края, городов Калининград и Санкт-Петербург. 5 выпускников пополнили ряды Российской Армии, 1 выпускник устроился на работу.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Выпускники</w:t>
      </w:r>
    </w:p>
    <w:tbl>
      <w:tblPr>
        <w:tblW w:w="9640" w:type="dxa"/>
        <w:tblInd w:w="-411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3260"/>
        <w:gridCol w:w="2821"/>
      </w:tblGrid>
      <w:tr w:rsidR="00026426" w:rsidRPr="00026426" w:rsidTr="00026426">
        <w:tc>
          <w:tcPr>
            <w:tcW w:w="3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  выпускников</w:t>
            </w:r>
          </w:p>
        </w:tc>
        <w:tc>
          <w:tcPr>
            <w:tcW w:w="282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в ВУЗы</w:t>
            </w:r>
          </w:p>
        </w:tc>
      </w:tr>
      <w:tr w:rsidR="00026426" w:rsidRPr="00026426" w:rsidTr="00026426">
        <w:tc>
          <w:tcPr>
            <w:tcW w:w="3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2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82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96 (69%)</w:t>
            </w:r>
          </w:p>
        </w:tc>
      </w:tr>
      <w:tr w:rsidR="00026426" w:rsidRPr="00026426" w:rsidTr="00026426">
        <w:tc>
          <w:tcPr>
            <w:tcW w:w="3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2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2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102 (72,8%)</w:t>
            </w:r>
          </w:p>
        </w:tc>
      </w:tr>
      <w:tr w:rsidR="00026426" w:rsidRPr="00026426" w:rsidTr="00026426">
        <w:tc>
          <w:tcPr>
            <w:tcW w:w="3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2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82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96 (67,6%)</w:t>
            </w:r>
          </w:p>
        </w:tc>
      </w:tr>
      <w:tr w:rsidR="00026426" w:rsidRPr="00026426" w:rsidTr="00026426">
        <w:tc>
          <w:tcPr>
            <w:tcW w:w="3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2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2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85 (61%)</w:t>
            </w:r>
          </w:p>
        </w:tc>
      </w:tr>
      <w:tr w:rsidR="00026426" w:rsidRPr="00026426" w:rsidTr="00026426">
        <w:tc>
          <w:tcPr>
            <w:tcW w:w="3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2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2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87(65%)</w:t>
            </w:r>
          </w:p>
        </w:tc>
      </w:tr>
    </w:tbl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Количество «отличников» последние два года остается стабильным и составляет 5% от общего количества учащихся.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Количество отличников</w:t>
      </w:r>
    </w:p>
    <w:tbl>
      <w:tblPr>
        <w:tblW w:w="9087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5811"/>
      </w:tblGrid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81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отличников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581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234 (4,4%)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81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265 (4,6%)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81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285 (4,9%)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81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285 (4,9%)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81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293 (5%)</w:t>
            </w:r>
          </w:p>
        </w:tc>
      </w:tr>
    </w:tbl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2020 году 11 выпускников: 1 из МБОУ «Тарасовская СОШ»,  6 из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56», 2 из МБОУ «Окуневская СОШ», 2 из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  были награждены федеральными золотыми медалями «За особые успехи в учении».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С 2020 года лучшим выпускникам школ Кузбасса вручаются награды нового образца – золотой и серебряный знаки «Отличник Кузбасса». 17 наших выпускников получили золотые и серебряные знаки, в том числе  10   золотых (МБОУ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 — 5, МБОУ «Тарасовская СОШ» — 1),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 — 2, МБОУ «Окуневская СОШ» — 2; 7 серебряных (МБОУ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2» — 1 выпускник, 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 — 5 выпускников,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 — 1 выпускник).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                                  Количество медалистов</w:t>
      </w:r>
    </w:p>
    <w:tbl>
      <w:tblPr>
        <w:tblW w:w="10333" w:type="dxa"/>
        <w:tblInd w:w="-552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403"/>
        <w:gridCol w:w="1559"/>
        <w:gridCol w:w="1559"/>
        <w:gridCol w:w="1701"/>
        <w:gridCol w:w="1828"/>
      </w:tblGrid>
      <w:tr w:rsidR="00026426" w:rsidRPr="00026426" w:rsidTr="00026426">
        <w:tc>
          <w:tcPr>
            <w:tcW w:w="228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 год</w:t>
            </w:r>
          </w:p>
        </w:tc>
        <w:tc>
          <w:tcPr>
            <w:tcW w:w="140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1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1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2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026426" w:rsidRPr="00026426" w:rsidTr="00026426">
        <w:tc>
          <w:tcPr>
            <w:tcW w:w="228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медалистов</w:t>
            </w:r>
          </w:p>
        </w:tc>
        <w:tc>
          <w:tcPr>
            <w:tcW w:w="140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17 знаки «Отличник Кузбасса»,   11 – федеральные медали</w:t>
            </w:r>
          </w:p>
        </w:tc>
      </w:tr>
    </w:tbl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716 учащихся 7-11 классов общеобразовательных организаций округа приняли участие в муниципальном этапе Всероссийской олимпиады школьников по 19 предметам. А в прошлом году было 850 учащихся.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                                             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Количество призеров регионального этапа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Всероссийской  олимпиады школьников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tbl>
      <w:tblPr>
        <w:tblW w:w="9513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127"/>
        <w:gridCol w:w="1842"/>
        <w:gridCol w:w="1701"/>
        <w:gridCol w:w="1560"/>
      </w:tblGrid>
      <w:tr w:rsidR="00026426" w:rsidRPr="00026426" w:rsidTr="00026426">
        <w:tc>
          <w:tcPr>
            <w:tcW w:w="228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026426" w:rsidRPr="00026426" w:rsidTr="00026426">
        <w:tc>
          <w:tcPr>
            <w:tcW w:w="228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Один учащийся (МБОУ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им. М. А.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») стал призером областной олимпиады по черчению.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этом году все школы приняли участие в мониторинговых исследованиях качества образования – Всероссийских проверочных работах, в комплексной контрольной работе для 4-х классов.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Работы писали более 3000 учащихся 4-ых, 5-ых, 6-х,  7-х, 8-ых,  10-ых и  11-ых классов школ округа.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Школами с низкими результатами ВПР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признаны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: МОБУ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Журавлевская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имени М.А.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СОШ», МБОУ «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Тарасовская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Пьяновская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ООШ» и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Калинкинская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ООШ».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Обеспечение безопасности ОП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течение трех лет на обеспечение безопасности образовательных организаций из муниципального бюджета направлено 23013,3 тыс. рублей, в том числе 10045,6 тыс. рублей в 2020 году.</w:t>
      </w:r>
    </w:p>
    <w:tbl>
      <w:tblPr>
        <w:tblW w:w="10065" w:type="dxa"/>
        <w:tblInd w:w="-694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544"/>
        <w:gridCol w:w="1418"/>
        <w:gridCol w:w="1701"/>
        <w:gridCol w:w="2126"/>
      </w:tblGrid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(тыс. руб.)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(тыс. руб.)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(тыс. руб.)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(тыс. руб.)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6257,4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2304,6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6513,2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15075,2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1189,8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1006,7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2873,6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5070,1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362,9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1773,6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школа-интернат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117,3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481,2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634,1</w:t>
            </w:r>
          </w:p>
        </w:tc>
      </w:tr>
      <w:tr w:rsidR="00026426" w:rsidRPr="00026426" w:rsidTr="00026426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7845,7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3526,0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10045,6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23013,3</w:t>
            </w:r>
          </w:p>
        </w:tc>
      </w:tr>
    </w:tbl>
    <w:p w:rsid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Во всех образовательных организациях округа имеются системы видеонаблюдения, пожарная сигнализация.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2019 году смонтированы электронные проходные в двух зданиях школы № 56, в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Заринской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Журавлевской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школах, а в 2020 еще в пяти учреждениях – МБОУ «Краснинская ООШ»,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Титовская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ООШ», МБОУ «Тарасовская ООШ»,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ООШ» и МБОУ «Окуневская ООШ».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В шести образовательных организациях: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56», МБОУ «Окуневская СОШ»,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СОШ», МБОУ «Тарасовская СОШ»,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Вагановская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им. М.А.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» произведен монтаж аварийной разблокировки запасных дверей.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связи с распространением новой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коронавирусной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инфекции для соблюдения профилактических мер в образовательные организации приобретены бесконтактные термометры,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рециркуляторы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, индивидуальные средства защиты и антисептики.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Конкурсное движение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На муниципальном уровне для ребят разных возрастов было проведено более </w:t>
      </w: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57 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конкурсов интеллектуального и творческого характера. Почти </w:t>
      </w: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550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наших ребят приняли участие в заочных Всероссийских, региональных и областных конкурсах. 100% обучающихся принимают участие в окружных и школьных конкурсах, творческих и спортивных мероприятиях.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Плотниковский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детский сад «Теремок»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стал победителем Всероссийского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смотр-конкурса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«Образцовый детский сад 2019-2020 </w:t>
      </w:r>
      <w:proofErr w:type="spellStart"/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гг</w:t>
      </w:r>
      <w:proofErr w:type="spellEnd"/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Детский сад «Светлячок»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стал победителем Всероссийского конкурса-смотра «Лучшие детские сады России 2020».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Детский сад №1 «Рябинка»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стал победителем открытого публичного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Всероссийского смотра-конкурса образовательных организаций «Детский сад 2020 года».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В Детском саду «Светлячок»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с 2019 года проводится опытно-экспериментальная работа по апробации учебно-методического комплекта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Предшкола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нового поколения».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2020-2021 учебном году педагоги данного учреждения будут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делится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опытом и материалами по экспериментальной работе с педагогами округа.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>МБОУ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№ 56» и МАДОУ «Промышленновский детский сад «Сказка»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успешно реализует дополнительную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общеразвивающую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программу «Школа юного финансиста».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Программа получила экспертное заключение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КРИПКиПРО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готовится к разработке учебно-методического комплекта по данной программе.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 2020 года </w:t>
      </w: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МБОУ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им. М.А. 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» и МБОУ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№ 2» 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сотрудничают  с научно-образовательным центром Кузбасса в рамках реализации проекта «Цифровая агрономия». В этом году  они собрали 500 кг. картофеля участвующего в эксперименте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.</w:t>
      </w:r>
      <w:proofErr w:type="gramEnd"/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МБОУ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им. М.А. 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» и УДО «Дом детского творчества»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вошли в число 50 лучших проектов Всероссийского конкурса «Экологический патруль» и получили «экологический рюкзачок» — мини лабораторию по измерению параметров почвы, воды и воздуха.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очередной раз </w:t>
      </w: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МБОУ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им. М.А. 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с 1 сентября стала региональной инновационной площадкой по направлению «Профильное и профессиональное самоопределение школьников» с темой:  «Опережающая система подготовки кадров для сельского хозяйства в условиях образовательного сельскохозяйственного кластера».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МБОУ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им. М.А. 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», МБОУ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№ 56» и МОБУ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Журавлевская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ООШ» 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стали участником проекта ПАО «Сбербанк» «Школьная цифровая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платформа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» по которой получили приставку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Okko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Smart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Box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 и  клавиатуру, теперь 5 классы  занимаются по модели персонализированного обучения.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МБОУ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СОШ № 56» и МОБУ «</w:t>
      </w:r>
      <w:proofErr w:type="spellStart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Журавлевская</w:t>
      </w:r>
      <w:proofErr w:type="spellEnd"/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ООШ» 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стали участники апробации учебного модуля «Информатика» для 7 класса сервиса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Яндекс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2020 году </w:t>
      </w: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МКОУ Окуневский детский дом «Мечта»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 выиграл 2 гранта.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На реализацию социально-ориентированного проекта театральной студии «Зонтик» в размере 130 тыс. рублей.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И 200 тыс. рублей на реализацию проекта «Ура каникулы!» в рамках реализации благотворительных программ Благотворительного фонда Елены и Геннадия Тимченко.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На полученные гранты приобрели: музыкальное оборудование, швейную машинку, моноблок, микрофоны, ткань для пошива костюмов, комплект уличных тренажеров, оборудование для мини-футбола и велосипеды.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 на выигранный </w:t>
      </w: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Президентский гранд</w:t>
      </w: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(419 тысяч 670 рублей)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сооружена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спортивная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воркаут-площадка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резиновым покрытием.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Спортивные достижения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июля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2020 года тренеры-преподаватели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Плотниковской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спортивной школы Лазарев Сергей Георгиевич и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Шаруков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Андрей Владимирович со своей футбольной командой принимали участие во Всероссийских соревнованиях по футболу «Кожаный мяч», где из 15 участников завоевали 2 место.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марте 2020 года тренер-преподаватель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Плотниковской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спортивной школы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Брайко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Петр Гаврилович со совей воспитанницей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Сенафонкиной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Валентиной принимали участие в первенстве России по Вольной борьбе среди девушек до 18 лет в г.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Новосибирск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где одержали победу в своей весовой категории, также в ноябре 2020 года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Сенафонкиной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Валентиной заняла второе место во Всероссийских соревнованиях по вольной борьбе в городе Смоленск, среди девушек до 18 лет.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Патриотическое воспитание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местном отделении Всероссийского детско-юношеского военно-патриотического общественного движения «ЮНАРМИЯ» Промышленновского округа  на сегодняшний день насчитывается – 539 человек. Координационным центром работы движения ЮНАРМИЯ является Дом детского творчества военно-патриотический клуб «Звезда», руководитель Оксана Викторовна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Семененко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Количество Юнармейцев</w:t>
      </w:r>
    </w:p>
    <w:tbl>
      <w:tblPr>
        <w:tblW w:w="9371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5528"/>
      </w:tblGrid>
      <w:tr w:rsidR="00026426" w:rsidRPr="00026426" w:rsidTr="00026426">
        <w:tc>
          <w:tcPr>
            <w:tcW w:w="384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52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юнармейцев</w:t>
            </w:r>
          </w:p>
        </w:tc>
      </w:tr>
      <w:tr w:rsidR="00026426" w:rsidRPr="00026426" w:rsidTr="00026426">
        <w:tc>
          <w:tcPr>
            <w:tcW w:w="384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52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26426" w:rsidRPr="00026426" w:rsidTr="00026426">
        <w:tc>
          <w:tcPr>
            <w:tcW w:w="384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52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026426" w:rsidRPr="00026426" w:rsidTr="00026426">
        <w:tc>
          <w:tcPr>
            <w:tcW w:w="384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552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026426" w:rsidRPr="00026426" w:rsidTr="00026426">
        <w:tc>
          <w:tcPr>
            <w:tcW w:w="3843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52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026426" w:rsidRPr="00026426" w:rsidRDefault="00026426" w:rsidP="000264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26"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</w:tr>
    </w:tbl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Члены школьного клуба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 «Барс», являются лидерами конкурсов военно-патриотической направленности. Они защищают честь школы на районных конкурсах и представляют Промышленновский округ на областных соревнованиях. Копилка их побед ежегодно пополняется грамотами, благодарственными письмами и заслуженными кубками.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 этом году отряд «Барс» принял участие в областном смотр – конкурсе детских объединений правоохранительной направленности Кемеровской области — Кузбасса «ЮНЫЕ ДРУЗЬЯ полиции» проходивший на базе ГАУДО «Детский оздоровительно-образовательный центр «Сибирская сказка».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Отряд «БАРС» занял: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1 место в конкурсе «Марш-бросок»;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1 место в конкурсе «Следствие ведут ЮДП»;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1 место в конкурсе «Строевая подготовка»;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1 место в конкурсе «Строевая подготовка»;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индивидуальном зачете по поднятию гири (16 кг) I место занял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Кратько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Андрей.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По итогам смотра-конкурса отряд «БАРС» занял II почетное место.</w:t>
      </w: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ФЕНИКС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Восемь лет на территории округа действует поисковый отряд «Феникс». За время своего существования отряд принял участие в семи Вахтах Памяти.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течение года ребята вели работу с архивами, с сайтами по установлению данных в рамках акции «Судьба солдата». Летом 2020 года отряд принял участие в перезахоронении воина, погибшего в годы ВОВ в </w:t>
      </w:r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г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Мариинске. В феврале 2020г. в рамках месячника </w:t>
      </w:r>
      <w:proofErr w:type="spellStart"/>
      <w:proofErr w:type="gram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оборонно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— массовой</w:t>
      </w:r>
      <w:proofErr w:type="gram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работы приняли участие в конкурсе «Во славу Отечества», где заняли 1 место в строевой подготовке и 3 место в общем зачете.</w:t>
      </w:r>
    </w:p>
    <w:p w:rsid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026426" w:rsidRPr="00026426" w:rsidRDefault="00026426" w:rsidP="0002642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>Дополнительное образование.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Более 70 программ дополнительного образования реализуются в учреждениях дополнительного образования: УДО ДДТ,  в МБОУ ДО «ДЮСШ п. Плотниково»,  кроме этого дети получают услуги дополнительного образования на базе общеобразовательных организаций: 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Заринская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им. М.А. 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Аверина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», МБОУ «Окуневская СОШ», МБОУ «</w:t>
      </w:r>
      <w:proofErr w:type="spellStart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Промышленновская</w:t>
      </w:r>
      <w:proofErr w:type="spellEnd"/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СОШ № 56»,  МАДОУ «Промышленновский детский сад «Сказка», МБДОУ «Детский сад «Светлячок», МКОУ Окуневский детский дом «Мечта».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Охват детей дополнительным образованием составляет  97,1 %.</w:t>
      </w:r>
    </w:p>
    <w:p w:rsidR="00026426" w:rsidRPr="00026426" w:rsidRDefault="00026426" w:rsidP="0002642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26426">
        <w:rPr>
          <w:rFonts w:ascii="Times New Roman" w:eastAsia="Times New Roman" w:hAnsi="Times New Roman" w:cs="Times New Roman"/>
          <w:color w:val="202020"/>
          <w:sz w:val="28"/>
          <w:szCs w:val="28"/>
        </w:rPr>
        <w:t>Второй год в Промышленновском муниципальном округе реализуется федеральный проект «Успех каждого ребенка» национального проекта «Образование». В рамках данного проекта к 1 сентября 2021 года будет создано 750 инфраструктурных мест,  с общим охватом 4500 обучающихся. Дети будут обучаться по новым, современным и востребованным программам дополнительного образования.</w:t>
      </w:r>
    </w:p>
    <w:p w:rsidR="00614869" w:rsidRPr="00026426" w:rsidRDefault="00026426" w:rsidP="00026426">
      <w:pPr>
        <w:jc w:val="both"/>
        <w:rPr>
          <w:rFonts w:ascii="Times New Roman" w:hAnsi="Times New Roman" w:cs="Times New Roman"/>
          <w:sz w:val="28"/>
          <w:szCs w:val="28"/>
        </w:rPr>
      </w:pPr>
      <w:r w:rsidRPr="00026426">
        <w:rPr>
          <w:rFonts w:ascii="Arial" w:eastAsia="Times New Roman" w:hAnsi="Arial" w:cs="Times New Roman"/>
          <w:color w:val="202020"/>
          <w:sz w:val="28"/>
          <w:szCs w:val="28"/>
          <w:shd w:val="clear" w:color="auto" w:fill="EAEAEA"/>
        </w:rPr>
        <w:t>﻿</w:t>
      </w:r>
    </w:p>
    <w:sectPr w:rsidR="00614869" w:rsidRPr="0002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FDC"/>
    <w:multiLevelType w:val="multilevel"/>
    <w:tmpl w:val="F5D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4D500F"/>
    <w:multiLevelType w:val="multilevel"/>
    <w:tmpl w:val="501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6426"/>
    <w:rsid w:val="00026426"/>
    <w:rsid w:val="0061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4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02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426"/>
    <w:rPr>
      <w:b/>
      <w:bCs/>
    </w:rPr>
  </w:style>
  <w:style w:type="character" w:styleId="a5">
    <w:name w:val="Emphasis"/>
    <w:basedOn w:val="a0"/>
    <w:uiPriority w:val="20"/>
    <w:qFormat/>
    <w:rsid w:val="000264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788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2715</Words>
  <Characters>15479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2021-04-30T02:44:00Z</dcterms:created>
  <dcterms:modified xsi:type="dcterms:W3CDTF">2021-04-30T02:51:00Z</dcterms:modified>
</cp:coreProperties>
</file>