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7" w:rsidRPr="005452CB" w:rsidRDefault="008A2917" w:rsidP="0054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CB">
        <w:rPr>
          <w:rFonts w:ascii="Times New Roman" w:hAnsi="Times New Roman" w:cs="Times New Roman"/>
          <w:b/>
          <w:sz w:val="28"/>
          <w:szCs w:val="28"/>
        </w:rPr>
        <w:t>Протокол проведения диагностики профессиональных дефицитов предметных компетенций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Дата проведения: 14.04.2021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Количество участников:  9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>» -3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СОШ» - 2</w:t>
      </w:r>
      <w:bookmarkStart w:id="0" w:name="_GoBack"/>
      <w:bookmarkEnd w:id="0"/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«Тарасовская СОШ» - 2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ООШ – 1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ООШ  - 1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 xml:space="preserve">Материал диагностики </w:t>
      </w:r>
      <w:r w:rsidR="004D037E" w:rsidRPr="005452CB">
        <w:rPr>
          <w:rFonts w:ascii="Times New Roman" w:hAnsi="Times New Roman" w:cs="Times New Roman"/>
          <w:sz w:val="28"/>
          <w:szCs w:val="28"/>
        </w:rPr>
        <w:t>–</w:t>
      </w:r>
      <w:r w:rsidRPr="005452CB">
        <w:rPr>
          <w:rFonts w:ascii="Times New Roman" w:hAnsi="Times New Roman" w:cs="Times New Roman"/>
          <w:sz w:val="28"/>
          <w:szCs w:val="28"/>
        </w:rPr>
        <w:t xml:space="preserve"> </w:t>
      </w:r>
      <w:r w:rsidR="004D037E" w:rsidRPr="005452CB">
        <w:rPr>
          <w:rFonts w:ascii="Times New Roman" w:hAnsi="Times New Roman" w:cs="Times New Roman"/>
          <w:sz w:val="28"/>
          <w:szCs w:val="28"/>
        </w:rPr>
        <w:t>аналог  демонстрационного варианта ЕГЭ по математике (профиль) задания 1 – 12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126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4D037E" w:rsidRPr="005452CB" w:rsidRDefault="004D037E" w:rsidP="005452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553"/>
      </w:tblGrid>
      <w:tr w:rsidR="004324D4" w:rsidRPr="005452CB" w:rsidTr="004324D4">
        <w:tc>
          <w:tcPr>
            <w:tcW w:w="4785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Справились полностью </w:t>
            </w:r>
          </w:p>
        </w:tc>
        <w:tc>
          <w:tcPr>
            <w:tcW w:w="2553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 7 педагогов </w:t>
            </w:r>
          </w:p>
        </w:tc>
      </w:tr>
      <w:tr w:rsidR="004324D4" w:rsidRPr="005452CB" w:rsidTr="004324D4">
        <w:tc>
          <w:tcPr>
            <w:tcW w:w="4785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С одной ошибкой</w:t>
            </w:r>
          </w:p>
        </w:tc>
        <w:tc>
          <w:tcPr>
            <w:tcW w:w="2553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1 педагог </w:t>
            </w:r>
          </w:p>
        </w:tc>
      </w:tr>
      <w:tr w:rsidR="004324D4" w:rsidRPr="005452CB" w:rsidTr="004324D4">
        <w:tc>
          <w:tcPr>
            <w:tcW w:w="4785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С двумя ошибками </w:t>
            </w:r>
          </w:p>
        </w:tc>
        <w:tc>
          <w:tcPr>
            <w:tcW w:w="2553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</w:tc>
      </w:tr>
    </w:tbl>
    <w:p w:rsidR="004324D4" w:rsidRPr="005452CB" w:rsidRDefault="004324D4" w:rsidP="00545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4D4" w:rsidRPr="005452CB" w:rsidRDefault="004324D4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Затруднения вызывают  стереометрические  задания (№8), задания на производную (№ 7), тригонометрические задания (№9). Эти задания изучаются</w:t>
      </w:r>
      <w:r w:rsidR="005452CB" w:rsidRPr="005452CB">
        <w:rPr>
          <w:rFonts w:ascii="Times New Roman" w:hAnsi="Times New Roman" w:cs="Times New Roman"/>
          <w:sz w:val="28"/>
          <w:szCs w:val="28"/>
        </w:rPr>
        <w:t xml:space="preserve"> в 10 – 11 классах, потому затруднения вызвали у педагогов основных школ и у  учителя средней школы, имеющей небольшой стаж работы.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lastRenderedPageBreak/>
        <w:t xml:space="preserve">Решение: 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1.Провести индивидуальные консультации  с каждым педагогом, допустившим  ошибки.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2.Включать в каждое заседание методического объединения практикум по  решению заданий ЕГЭ (профиль).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3.Назначить наставников из числа опытных учителей для вышеуказанных педагогов.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Методист МБУ «ЦРО»:      Соломина Т.Г.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2CB" w:rsidRPr="0054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08"/>
    <w:rsid w:val="004324D4"/>
    <w:rsid w:val="004D037E"/>
    <w:rsid w:val="005452CB"/>
    <w:rsid w:val="007B6F87"/>
    <w:rsid w:val="008A2917"/>
    <w:rsid w:val="00A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2021-08-01T14:32:00Z</dcterms:created>
  <dcterms:modified xsi:type="dcterms:W3CDTF">2021-08-01T15:01:00Z</dcterms:modified>
</cp:coreProperties>
</file>