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9D" w:rsidRDefault="003621B6" w:rsidP="00B3722F">
      <w:pPr>
        <w:pStyle w:val="a3"/>
        <w:spacing w:line="276" w:lineRule="auto"/>
        <w:ind w:left="0" w:right="0" w:firstLine="0"/>
        <w:jc w:val="center"/>
      </w:pPr>
      <w:r>
        <w:t>Анализ воспитательной работы в образовательных организациях</w:t>
      </w:r>
      <w:r>
        <w:rPr>
          <w:spacing w:val="-68"/>
        </w:rPr>
        <w:t xml:space="preserve"> </w:t>
      </w:r>
      <w:r w:rsidR="00B3722F">
        <w:t>Промышленновского</w:t>
      </w:r>
      <w:r>
        <w:t xml:space="preserve"> муниципального </w:t>
      </w:r>
      <w:r w:rsidR="00B3722F">
        <w:t>округа.</w:t>
      </w:r>
    </w:p>
    <w:p w:rsidR="0093649D" w:rsidRDefault="0093649D" w:rsidP="00B3722F">
      <w:pPr>
        <w:pStyle w:val="a3"/>
        <w:spacing w:line="276" w:lineRule="auto"/>
        <w:ind w:left="0" w:right="0" w:firstLine="0"/>
        <w:jc w:val="left"/>
      </w:pPr>
    </w:p>
    <w:p w:rsidR="0093649D" w:rsidRDefault="003621B6" w:rsidP="00B3722F">
      <w:pPr>
        <w:pStyle w:val="a3"/>
        <w:spacing w:line="276" w:lineRule="auto"/>
        <w:ind w:left="0" w:right="0"/>
      </w:pPr>
      <w:proofErr w:type="gramStart"/>
      <w:r>
        <w:t>В соответствии с Указом Президента Российской Федерации от 7 мая</w:t>
      </w:r>
      <w:r>
        <w:rPr>
          <w:spacing w:val="1"/>
        </w:rPr>
        <w:t xml:space="preserve"> </w:t>
      </w:r>
      <w:r>
        <w:t>2018 года № 204 «О национальных целях и стратегических задачах развития</w:t>
      </w:r>
      <w:r>
        <w:rPr>
          <w:spacing w:val="1"/>
        </w:rPr>
        <w:t xml:space="preserve"> </w:t>
      </w:r>
      <w:r>
        <w:t>Российской Федерации на период до 2024 года», Федеральным законом от 31</w:t>
      </w:r>
      <w:r>
        <w:rPr>
          <w:spacing w:val="1"/>
        </w:rPr>
        <w:t xml:space="preserve"> </w:t>
      </w:r>
      <w:r>
        <w:t>июля 2020 года № 304-ФЗ «О внесении изменений в Федеральный закон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обучающихся» и Приказом </w:t>
      </w:r>
      <w:r>
        <w:t>Управления образования адм</w:t>
      </w:r>
      <w:r>
        <w:t>инистрации</w:t>
      </w:r>
      <w:r>
        <w:rPr>
          <w:spacing w:val="1"/>
        </w:rPr>
        <w:t xml:space="preserve"> </w:t>
      </w:r>
      <w:r w:rsidR="00B3722F">
        <w:t>Промышленновского</w:t>
      </w:r>
      <w:r>
        <w:t xml:space="preserve"> муниципального </w:t>
      </w:r>
      <w:r w:rsidR="00B3722F">
        <w:t>округа</w:t>
      </w:r>
      <w:r>
        <w:t xml:space="preserve"> № </w:t>
      </w:r>
      <w:r w:rsidR="00B3722F">
        <w:t>452/1</w:t>
      </w:r>
      <w:proofErr w:type="gramEnd"/>
      <w:r>
        <w:t xml:space="preserve"> от 0</w:t>
      </w:r>
      <w:r w:rsidR="00B3722F">
        <w:t xml:space="preserve">9 </w:t>
      </w:r>
      <w:r>
        <w:t>сентября 202</w:t>
      </w:r>
      <w:r w:rsidR="00B3722F">
        <w:t xml:space="preserve">0 </w:t>
      </w:r>
      <w:r>
        <w:t>года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План).</w:t>
      </w:r>
    </w:p>
    <w:p w:rsidR="0093649D" w:rsidRDefault="003621B6" w:rsidP="00B3722F">
      <w:pPr>
        <w:pStyle w:val="a3"/>
        <w:spacing w:line="276" w:lineRule="auto"/>
        <w:ind w:left="0" w:right="0"/>
      </w:pPr>
      <w:r>
        <w:t>В рамках реализации Программы и Плана воспитательной раб</w:t>
      </w:r>
      <w:r>
        <w:t>оты были</w:t>
      </w:r>
      <w:r>
        <w:rPr>
          <w:spacing w:val="-67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тематические,</w:t>
      </w:r>
      <w:r>
        <w:rPr>
          <w:spacing w:val="1"/>
        </w:rPr>
        <w:t xml:space="preserve"> </w:t>
      </w:r>
      <w:r>
        <w:t>культурно-досуговые,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интеллектуальные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 мероприятия.</w:t>
      </w:r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 xml:space="preserve">Основными направлениями организации воспитания и социализации обучающихся образовательных учреждений в 2020 году являлись гражданско-патриотическое, нравственное и духовное воспитание, воспитание семейных ценностей, </w:t>
      </w:r>
      <w:proofErr w:type="spellStart"/>
      <w:r w:rsidRPr="00241445">
        <w:rPr>
          <w:sz w:val="28"/>
          <w:szCs w:val="28"/>
        </w:rPr>
        <w:t>здоровьесберегающее</w:t>
      </w:r>
      <w:proofErr w:type="spellEnd"/>
      <w:r w:rsidRPr="00241445">
        <w:rPr>
          <w:sz w:val="28"/>
          <w:szCs w:val="28"/>
        </w:rPr>
        <w:t>, эстетическое, экологическое, правовое воспитание и культура безопасности.</w:t>
      </w:r>
    </w:p>
    <w:p w:rsidR="00B3722F" w:rsidRPr="00241445" w:rsidRDefault="00B3722F" w:rsidP="00B3722F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 xml:space="preserve">Каждое направление было наполнено конкретным содержанием, делами, как новыми, так и традиционными. Проведены традиционные муниципальные конкурсы: </w:t>
      </w:r>
      <w:proofErr w:type="gramStart"/>
      <w:r w:rsidRPr="00241445">
        <w:rPr>
          <w:sz w:val="28"/>
          <w:szCs w:val="28"/>
        </w:rPr>
        <w:t>«Ученик года», «Живая классика», «Все краски жизни для тебя!», «Осенние фантазии», «Флористическая радуга», «Зеркало природы», муниципальная научно-исследовательская конференция школьников «Юный ученый», фотоконкурсы «Счастливые мгновения мир</w:t>
      </w:r>
      <w:bookmarkStart w:id="0" w:name="_GoBack"/>
      <w:bookmarkEnd w:id="0"/>
      <w:r w:rsidRPr="00241445">
        <w:rPr>
          <w:sz w:val="28"/>
          <w:szCs w:val="28"/>
        </w:rPr>
        <w:t>ного лета», «Красота природы Кузбасса», «Я и мой мир», муниципальный туристический слет, муниципальный фестиваль «Весенний перезвон», участие в котором ежегодно принимают более 1000 учащихся, а на гала-концерте выступают лучшие коллективы и отдельные учащиеся.</w:t>
      </w:r>
      <w:proofErr w:type="gramEnd"/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 xml:space="preserve">Важнейшей составной частью воспитательного процесса в образовательной системе района являлось формирование патриотизма, уважительного отношения к родной культуре, ее героическому прошлому и настоящему. Патриотическое воспитание реализовывалось в рамках «Программы социализации и воспитания обучающихся», Концепции воспитательного компонента в общеобразовательных учреждениях, дополнительных общеразвивающих программ в центрах дополнительного образования детей и программ дошкольного образования в дошкольных образовательных учреждениях. Работа по патриотическому и гражданскому воспитанию среди </w:t>
      </w:r>
      <w:proofErr w:type="gramStart"/>
      <w:r w:rsidRPr="00241445">
        <w:rPr>
          <w:sz w:val="28"/>
          <w:szCs w:val="28"/>
        </w:rPr>
        <w:t>обучающихся</w:t>
      </w:r>
      <w:proofErr w:type="gramEnd"/>
      <w:r w:rsidRPr="00241445">
        <w:rPr>
          <w:sz w:val="28"/>
          <w:szCs w:val="28"/>
        </w:rPr>
        <w:t xml:space="preserve"> носила систематический характер. </w:t>
      </w:r>
    </w:p>
    <w:p w:rsidR="00B3722F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>На базе образовательных организаций зарегистрированы клубы и отряды, направленные на патриотическое воспитание школьников:</w:t>
      </w:r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1843"/>
        <w:gridCol w:w="4111"/>
      </w:tblGrid>
      <w:tr w:rsidR="00B3722F" w:rsidRPr="00D24104" w:rsidTr="00B3722F">
        <w:trPr>
          <w:trHeight w:val="830"/>
        </w:trPr>
        <w:tc>
          <w:tcPr>
            <w:tcW w:w="425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 xml:space="preserve">№ </w:t>
            </w:r>
            <w:proofErr w:type="gramStart"/>
            <w:r w:rsidRPr="004A74FC">
              <w:rPr>
                <w:sz w:val="28"/>
                <w:szCs w:val="28"/>
              </w:rPr>
              <w:t>п</w:t>
            </w:r>
            <w:proofErr w:type="gramEnd"/>
            <w:r w:rsidRPr="004A74FC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</w:p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Наименование отряда</w:t>
            </w:r>
          </w:p>
        </w:tc>
        <w:tc>
          <w:tcPr>
            <w:tcW w:w="1843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Число участников</w:t>
            </w:r>
          </w:p>
        </w:tc>
        <w:tc>
          <w:tcPr>
            <w:tcW w:w="4111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Количество отрядов</w:t>
            </w:r>
          </w:p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ОО</w:t>
            </w:r>
          </w:p>
        </w:tc>
      </w:tr>
      <w:tr w:rsidR="00B3722F" w:rsidRPr="00D24104" w:rsidTr="00B3722F">
        <w:trPr>
          <w:trHeight w:val="275"/>
        </w:trPr>
        <w:tc>
          <w:tcPr>
            <w:tcW w:w="425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Молодежный отряд правопорядка  «Барс»</w:t>
            </w:r>
          </w:p>
        </w:tc>
        <w:tc>
          <w:tcPr>
            <w:tcW w:w="1843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 xml:space="preserve">2 отряда (7-9 </w:t>
            </w:r>
            <w:proofErr w:type="spellStart"/>
            <w:r w:rsidRPr="004A74FC">
              <w:rPr>
                <w:sz w:val="28"/>
                <w:szCs w:val="28"/>
              </w:rPr>
              <w:t>кл</w:t>
            </w:r>
            <w:proofErr w:type="spellEnd"/>
            <w:r w:rsidRPr="004A74FC">
              <w:rPr>
                <w:sz w:val="28"/>
                <w:szCs w:val="28"/>
              </w:rPr>
              <w:t>. и 10-11кл.) МБОУ «</w:t>
            </w:r>
            <w:proofErr w:type="spellStart"/>
            <w:r w:rsidRPr="004A74FC">
              <w:rPr>
                <w:sz w:val="28"/>
                <w:szCs w:val="28"/>
              </w:rPr>
              <w:t>Промышленновская</w:t>
            </w:r>
            <w:proofErr w:type="spellEnd"/>
            <w:r w:rsidRPr="004A74FC">
              <w:rPr>
                <w:sz w:val="28"/>
                <w:szCs w:val="28"/>
              </w:rPr>
              <w:t xml:space="preserve"> СОШ №56»</w:t>
            </w:r>
          </w:p>
        </w:tc>
      </w:tr>
      <w:tr w:rsidR="00B3722F" w:rsidRPr="00D24104" w:rsidTr="00B3722F">
        <w:trPr>
          <w:trHeight w:val="276"/>
        </w:trPr>
        <w:tc>
          <w:tcPr>
            <w:tcW w:w="425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Поисково-спасательный отряд «Феникс»</w:t>
            </w:r>
          </w:p>
        </w:tc>
        <w:tc>
          <w:tcPr>
            <w:tcW w:w="1843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1 отряд</w:t>
            </w:r>
          </w:p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МБОУ «</w:t>
            </w:r>
            <w:proofErr w:type="spellStart"/>
            <w:r w:rsidRPr="004A74FC">
              <w:rPr>
                <w:sz w:val="28"/>
                <w:szCs w:val="28"/>
              </w:rPr>
              <w:t>Промышленновская</w:t>
            </w:r>
            <w:proofErr w:type="spellEnd"/>
            <w:r w:rsidRPr="004A74FC">
              <w:rPr>
                <w:sz w:val="28"/>
                <w:szCs w:val="28"/>
              </w:rPr>
              <w:t xml:space="preserve"> СОШ №2»</w:t>
            </w:r>
          </w:p>
        </w:tc>
      </w:tr>
      <w:tr w:rsidR="00B3722F" w:rsidRPr="00D24104" w:rsidTr="00B3722F">
        <w:trPr>
          <w:trHeight w:val="551"/>
        </w:trPr>
        <w:tc>
          <w:tcPr>
            <w:tcW w:w="425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A74FC">
              <w:rPr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843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543</w:t>
            </w:r>
          </w:p>
        </w:tc>
        <w:tc>
          <w:tcPr>
            <w:tcW w:w="4111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15 отрядов в школах 1 в ДДТ, 1 в ТТТ</w:t>
            </w:r>
          </w:p>
        </w:tc>
      </w:tr>
      <w:tr w:rsidR="00B3722F" w:rsidRPr="00D24104" w:rsidTr="00B3722F">
        <w:trPr>
          <w:trHeight w:val="551"/>
        </w:trPr>
        <w:tc>
          <w:tcPr>
            <w:tcW w:w="425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РДШ</w:t>
            </w:r>
          </w:p>
        </w:tc>
        <w:tc>
          <w:tcPr>
            <w:tcW w:w="1843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>110</w:t>
            </w:r>
          </w:p>
        </w:tc>
        <w:tc>
          <w:tcPr>
            <w:tcW w:w="4111" w:type="dxa"/>
          </w:tcPr>
          <w:p w:rsidR="00B3722F" w:rsidRPr="004A74FC" w:rsidRDefault="00B3722F" w:rsidP="00B3722F">
            <w:pPr>
              <w:spacing w:line="276" w:lineRule="auto"/>
              <w:rPr>
                <w:sz w:val="28"/>
                <w:szCs w:val="28"/>
              </w:rPr>
            </w:pPr>
            <w:r w:rsidRPr="004A74FC">
              <w:rPr>
                <w:sz w:val="28"/>
                <w:szCs w:val="28"/>
              </w:rPr>
              <w:t xml:space="preserve">13 школ </w:t>
            </w:r>
            <w:proofErr w:type="gramStart"/>
            <w:r w:rsidRPr="004A74FC">
              <w:rPr>
                <w:sz w:val="28"/>
                <w:szCs w:val="28"/>
              </w:rPr>
              <w:t>зарегистрированы</w:t>
            </w:r>
            <w:proofErr w:type="gramEnd"/>
            <w:r w:rsidRPr="004A74FC">
              <w:rPr>
                <w:sz w:val="28"/>
                <w:szCs w:val="28"/>
              </w:rPr>
              <w:t xml:space="preserve"> на сайте РДШ.</w:t>
            </w:r>
          </w:p>
        </w:tc>
      </w:tr>
    </w:tbl>
    <w:p w:rsidR="00B3722F" w:rsidRDefault="00B3722F" w:rsidP="00B3722F">
      <w:pPr>
        <w:spacing w:line="276" w:lineRule="auto"/>
        <w:jc w:val="both"/>
        <w:rPr>
          <w:sz w:val="28"/>
          <w:szCs w:val="28"/>
        </w:rPr>
      </w:pPr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 xml:space="preserve">Работа клубов и отрядов утверждена приказом общеобразовательного учреждения, организована работа по военно-патриотической программе. Основами программы являются военно-прикладные виды подготовки, такие как строевая, огневая, тактическая, физическая подготовка, а также курс по оказанию первой медицинской помощи и изучению общевойскового устава РФ. </w:t>
      </w:r>
      <w:proofErr w:type="gramStart"/>
      <w:r w:rsidRPr="00241445">
        <w:rPr>
          <w:sz w:val="28"/>
          <w:szCs w:val="28"/>
        </w:rPr>
        <w:t xml:space="preserve">В 2018-2019 учебном году юнармейцы принимали участие в мероприятиях различного уровня (День знаний, День учителя, </w:t>
      </w:r>
      <w:proofErr w:type="spellStart"/>
      <w:r w:rsidRPr="00241445">
        <w:rPr>
          <w:sz w:val="28"/>
          <w:szCs w:val="28"/>
        </w:rPr>
        <w:t>Турслет</w:t>
      </w:r>
      <w:proofErr w:type="spellEnd"/>
      <w:r w:rsidRPr="00241445">
        <w:rPr>
          <w:sz w:val="28"/>
          <w:szCs w:val="28"/>
        </w:rPr>
        <w:t>, открытие Всероссийской олимпиады школьников, День правовой помощи детям, День толерантности, в окружных соревнованиях по спортивно-прикладным видам спорта, во Всероссийской акции «День в музее для российских кадетов», выездных соревнованиях по рукопашному бою, по северному многоборью, Парад Победы 9 Мая  и др.).</w:t>
      </w:r>
      <w:proofErr w:type="gramEnd"/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>В рамках внеурочной деятельности преподаются специализированные       курсы: «Строевая</w:t>
      </w:r>
      <w:r w:rsidRPr="00241445">
        <w:rPr>
          <w:sz w:val="28"/>
          <w:szCs w:val="28"/>
        </w:rPr>
        <w:tab/>
        <w:t xml:space="preserve">и огневая подготовка», «Спортивные игры»,  «Самооборона», спортивно-туристическая подготовка. </w:t>
      </w:r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 xml:space="preserve">Во всех образовательных учреждениях реализовывались программы духовно- нравственного развития обучающихся. В рамках нравственного воспитания обеспечивалась деятельность по противодействию экстремизму, терроризму. В целях формирования у школьников толерантного отношения к убеждениям, традициям и культурным особенностям различных этнических, социальных групп и религиозных конфессий проводились мероприятия, направленные на развитие способности принимать людей независимо от их социальной и национальной принадлежности, оказание взаимопомощи. </w:t>
      </w:r>
      <w:proofErr w:type="gramStart"/>
      <w:r w:rsidRPr="00241445">
        <w:rPr>
          <w:sz w:val="28"/>
          <w:szCs w:val="28"/>
        </w:rPr>
        <w:t xml:space="preserve">За 2019 год в системе образования организовано и проведено 250 профилактических мероприятий с общим охватом 5700 (100%) обучающихся (воспитанников) в возрасте от 3 до 18 лет: мастер-классы и творческие мастерские, театрализованные представления, спектакли, викторины, устные журналы, </w:t>
      </w:r>
      <w:r w:rsidRPr="00241445">
        <w:rPr>
          <w:sz w:val="28"/>
          <w:szCs w:val="28"/>
        </w:rPr>
        <w:lastRenderedPageBreak/>
        <w:t>кинолектории, единые уроки, литературно-музыкальные композиции, радиолинейки, выставки детских творческих работ, торжественные линейки, конкурсы и концерты, встречи, экскурсии, книжные выставки, походы выходного дня и т</w:t>
      </w:r>
      <w:proofErr w:type="gramEnd"/>
      <w:r w:rsidRPr="00241445">
        <w:rPr>
          <w:sz w:val="28"/>
          <w:szCs w:val="28"/>
        </w:rPr>
        <w:t>.д. Помимо этого организована просветительская деятельность с обучающимися и их родителями (беседы, часы общения, тематические классные часы, диспуты, «круглые столы», родительские всеобучи, классные и родительские собрания, встречи с представителями общественности и духовенства).</w:t>
      </w:r>
    </w:p>
    <w:p w:rsidR="00B3722F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>Педагогическими коллективами образовательных организаций проводилась работа по противодействию распространения учений нетрадиционных религиозных организаций в ученической среде, а также деятельности неформальных молодежных объединений и групп, распространению экстремистских настроений среди учащихся. В 2019 году не зарегистрировано фактов распространения материалов экстремистского содержания в образовательных организациях.</w:t>
      </w:r>
    </w:p>
    <w:p w:rsidR="00B3722F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 xml:space="preserve">В системе образования округа организовывались мероприятия по правовому воспитанию </w:t>
      </w:r>
      <w:proofErr w:type="gramStart"/>
      <w:r w:rsidRPr="00241445">
        <w:rPr>
          <w:sz w:val="28"/>
          <w:szCs w:val="28"/>
        </w:rPr>
        <w:t>обучающихся</w:t>
      </w:r>
      <w:proofErr w:type="gramEnd"/>
      <w:r w:rsidRPr="00241445">
        <w:rPr>
          <w:sz w:val="28"/>
          <w:szCs w:val="28"/>
        </w:rPr>
        <w:t>: Дни правовой помощи детям, встречи с сотрудниками Отдела МВД России по Промышленновскому муниципальному округу,</w:t>
      </w:r>
      <w:r>
        <w:rPr>
          <w:sz w:val="28"/>
          <w:szCs w:val="28"/>
        </w:rPr>
        <w:t xml:space="preserve"> </w:t>
      </w:r>
      <w:r w:rsidRPr="00241445">
        <w:rPr>
          <w:sz w:val="28"/>
          <w:szCs w:val="28"/>
        </w:rPr>
        <w:t xml:space="preserve">инспекторами ПДН, участковыми уполномоченными,  </w:t>
      </w:r>
      <w:proofErr w:type="gramStart"/>
      <w:r w:rsidRPr="00241445">
        <w:rPr>
          <w:sz w:val="28"/>
          <w:szCs w:val="28"/>
        </w:rPr>
        <w:t>направленная</w:t>
      </w:r>
      <w:proofErr w:type="gramEnd"/>
      <w:r w:rsidRPr="00241445">
        <w:rPr>
          <w:sz w:val="28"/>
          <w:szCs w:val="28"/>
        </w:rPr>
        <w:t xml:space="preserve"> на профилактику правонарушений</w:t>
      </w:r>
      <w:r>
        <w:rPr>
          <w:sz w:val="28"/>
          <w:szCs w:val="28"/>
        </w:rPr>
        <w:t>:</w:t>
      </w:r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41445">
        <w:rPr>
          <w:sz w:val="28"/>
          <w:szCs w:val="28"/>
        </w:rPr>
        <w:t xml:space="preserve"> информационно-разъяснительная работа с обучающимися о недопустимости нахождения детей в определенных местах, о временном ограничении нахождения детей в общественных местах, об ответственности за совершение правонарушений и преступлений несовершеннолетними, социальных последствиях совершения правонарушений и преступлений экстремистской направленности, а также распространения в обществе мнений и суждений, способствующих формированию негативного отношения к представителям различных национальностей и вероисповедания;</w:t>
      </w:r>
      <w:proofErr w:type="gramEnd"/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445">
        <w:rPr>
          <w:sz w:val="28"/>
          <w:szCs w:val="28"/>
        </w:rPr>
        <w:t>ознакомление с нормативно-правовыми актами, утверждающими права и свободы человека, его честь и достоинство;</w:t>
      </w:r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445">
        <w:rPr>
          <w:sz w:val="28"/>
          <w:szCs w:val="28"/>
        </w:rPr>
        <w:t>тематические мероприятия «Ответственное поведение в период зимних/летних каникул».</w:t>
      </w:r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>- проведены профилактические беседы с детьми и их родителями на правовую тематику, круглые столы,  профессионально разъясняют ребятам, их родителям, к чему могут привести последствия употребления, распространения, хранения наркотиков,  последствия за совершенные правонарушения и преступления, приводят статистику, примеры из практики, демонстрируют видеофильмы, презентации;</w:t>
      </w:r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>- совместные рейды по неблагополучным семьям, семьям обучающихся из категории «трудных»;</w:t>
      </w:r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>- обеспечивают охрану общественного порядка при проведении общешкольных мероприятий.</w:t>
      </w:r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lastRenderedPageBreak/>
        <w:t xml:space="preserve">Воспитательная работа осуществляется школами  во взаимодействии с культурно-просветительскими учреждениями и направлена на дополнительное образование. Это работа секций, кружков, объединений, проведение мероприятий   на базе Дома культуры, Дома детского творчества, школьных и районных библиотек, Школы искусства, Краеведческого музея, ДЮСШ  и т.д. </w:t>
      </w:r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>Производственные коллективы привлекаются к профориентации, к организации производственной практики учащихся, а также совместно с Центром занятости населения - в трудоустройстве школьников на время каникул.</w:t>
      </w:r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>Взаимодействие с медицинскими учреждениями направлено на проведение медицинских осмотров учащихся и работников школы, для медицинского просвещения, профилактики заболеваний и вредных для здоровья привычек, в том числе представляющих особую опасность: алкоголизм, наркомания. Активно школами привлекаются  врач-нарколог и врач-психиатр, которые рассказывают о последствиях и осложнениях после употребления  ПАВ, дают рекомендации родителям о том, как уберечь детей от этого зла и что делать, если возникли подозрения, что ребенок употребляет наркотики.</w:t>
      </w:r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 xml:space="preserve">Сотрудничество школы с работниками ГАИ (ГИБДД), полиции, пожарного надзора способствует наиболее эффективной профилактике правонарушений, усвоению учащимися правовых норм, правил дорожного движения и пожарной безопасности. </w:t>
      </w:r>
    </w:p>
    <w:p w:rsidR="00B3722F" w:rsidRPr="00241445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>Важную роль в патриотическом воспитании и подготовке юношей к службе в армии играет взаимодействие школы с военным комиссариатом.</w:t>
      </w:r>
    </w:p>
    <w:p w:rsidR="00B3722F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241445">
        <w:rPr>
          <w:sz w:val="28"/>
          <w:szCs w:val="28"/>
        </w:rPr>
        <w:t>Кроме того,  школы взаимодействуют с другими школами: проводят совместные дела, соревнования, обмениваются опытом.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Экологическое образование и воспитание в образовательных учреждениях округа обеспечивалось в рамках урочной и внеурочной деятельности. Во всех общеобразовательных учреждениях элементы экологических знаний отражены в рабочих программах естественнонаучного цикла: окружающий мир, биология, химия, география, физика, ОБЖ и др. 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учащиеся школ</w:t>
      </w:r>
      <w:r w:rsidRPr="00F3357A">
        <w:rPr>
          <w:sz w:val="28"/>
          <w:szCs w:val="28"/>
        </w:rPr>
        <w:t xml:space="preserve"> и воспитанники детских садов  прин</w:t>
      </w:r>
      <w:r>
        <w:rPr>
          <w:sz w:val="28"/>
          <w:szCs w:val="28"/>
        </w:rPr>
        <w:t>имали участие в</w:t>
      </w:r>
      <w:r w:rsidRPr="00F3357A">
        <w:rPr>
          <w:sz w:val="28"/>
          <w:szCs w:val="28"/>
        </w:rPr>
        <w:t xml:space="preserve"> областных и муниципальных экологических акциях: </w:t>
      </w:r>
      <w:proofErr w:type="gramStart"/>
      <w:r w:rsidRPr="00F3357A">
        <w:rPr>
          <w:sz w:val="28"/>
          <w:szCs w:val="28"/>
        </w:rPr>
        <w:t xml:space="preserve">«Вода – территория безопасности»,  «Вода – это жизнь», «Чистые берега», «Украсим Землю цветами», «Сделаем наш участок краше», «Наш чистый участок», «День посадки леса», «Защити природу от мусора», «Чистый двор», «Чистая улица», «Сбор мусора», «Экологический патруль» и др. </w:t>
      </w:r>
      <w:proofErr w:type="gramEnd"/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Для экологического воспитания и образования были  проведены следующие мероприятия:</w:t>
      </w:r>
    </w:p>
    <w:p w:rsidR="00B3722F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- конкурсы рисунков и плакатов: «Природа – это сказка», поделки из вторичного сырья «Вторая жизнь вещей» и др.</w:t>
      </w:r>
      <w:r>
        <w:rPr>
          <w:sz w:val="28"/>
          <w:szCs w:val="28"/>
        </w:rPr>
        <w:t>;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- экологические викторины, игры, заочные путешествия: «Путешествие в </w:t>
      </w:r>
      <w:r w:rsidRPr="00F3357A">
        <w:rPr>
          <w:sz w:val="28"/>
          <w:szCs w:val="28"/>
        </w:rPr>
        <w:lastRenderedPageBreak/>
        <w:t>страну «Экологию», «Растения и животные  Кузбасса», «Экологический калейдоскоп», «Загадки природы», «Наш дом – Земля», экологический праздник  «В гостях у Маши и медведя»  и др.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- беседы, экологические проекты: «Будущее земли зависит от тебя!»,   «Лес наше богатство – береги его», «Растения, которые надо беречь»,  знакомство детей с «Красной книгой» и др.; </w:t>
      </w:r>
    </w:p>
    <w:p w:rsidR="00B3722F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- походы и экскурсии: «Мы любим природу».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3357A">
        <w:rPr>
          <w:sz w:val="28"/>
          <w:szCs w:val="28"/>
        </w:rPr>
        <w:t xml:space="preserve">Продолжается работа по озеленению школьных фойе, посадка деревьев на территории посёлка,  облагораживаются цветочные клумбы, регулярно проводится  уборка территорий, организовываются  трудовые десанты по уборке школьных дворов от бытового мусора и т.д.). </w:t>
      </w:r>
      <w:proofErr w:type="gramEnd"/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В  детских  лагерях  дневного пребывания  при образовательных организациях  с детьми были проведены беседы на экологическую тему: «Правила поведения в природе», организованы  спортивные развлечения: «Мы болото перейдем…», </w:t>
      </w:r>
      <w:proofErr w:type="spellStart"/>
      <w:r w:rsidRPr="00F3357A">
        <w:rPr>
          <w:sz w:val="28"/>
          <w:szCs w:val="28"/>
        </w:rPr>
        <w:t>квест</w:t>
      </w:r>
      <w:proofErr w:type="spellEnd"/>
      <w:r w:rsidRPr="00F3357A">
        <w:rPr>
          <w:sz w:val="28"/>
          <w:szCs w:val="28"/>
        </w:rPr>
        <w:t xml:space="preserve">-игры: «Защитим животных  из Красной книги», «Юные экологи», «Солнце, воздух и вода -  наши лучшие друзья»,  проведен </w:t>
      </w:r>
      <w:proofErr w:type="spellStart"/>
      <w:r w:rsidRPr="00F3357A">
        <w:rPr>
          <w:sz w:val="28"/>
          <w:szCs w:val="28"/>
        </w:rPr>
        <w:t>флешмоб</w:t>
      </w:r>
      <w:proofErr w:type="spellEnd"/>
      <w:r w:rsidRPr="00F3357A">
        <w:rPr>
          <w:sz w:val="28"/>
          <w:szCs w:val="28"/>
        </w:rPr>
        <w:t xml:space="preserve"> «Моя Родина - Россия!». Дети активно принимали участие   в экологических конкурсах, конкурсах   фотографий, рисунков: «Эти забавные животные», «Красота вокруг нас»,  беседовали  о правилах поведения в лесу, об осторожном обращении с огнем на природе, об опасности самовольных поджогов сухой травы. 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В целях воспитания у детей любви, бережного и уважительного отношения к природе все образовательные учреждения округа  ежегодно  принимают участие в природоохранных  социально-образовательных проектах: «</w:t>
      </w:r>
      <w:proofErr w:type="spellStart"/>
      <w:r w:rsidRPr="00F3357A">
        <w:rPr>
          <w:sz w:val="28"/>
          <w:szCs w:val="28"/>
        </w:rPr>
        <w:t>Эколята</w:t>
      </w:r>
      <w:proofErr w:type="spellEnd"/>
      <w:r w:rsidRPr="00F3357A">
        <w:rPr>
          <w:sz w:val="28"/>
          <w:szCs w:val="28"/>
        </w:rPr>
        <w:t>-дошколята», «</w:t>
      </w:r>
      <w:proofErr w:type="spellStart"/>
      <w:r w:rsidRPr="00F3357A">
        <w:rPr>
          <w:sz w:val="28"/>
          <w:szCs w:val="28"/>
        </w:rPr>
        <w:t>Эколята</w:t>
      </w:r>
      <w:proofErr w:type="spellEnd"/>
      <w:r w:rsidRPr="00F3357A">
        <w:rPr>
          <w:sz w:val="28"/>
          <w:szCs w:val="28"/>
        </w:rPr>
        <w:t>», «</w:t>
      </w:r>
      <w:proofErr w:type="spellStart"/>
      <w:r w:rsidRPr="00F3357A">
        <w:rPr>
          <w:sz w:val="28"/>
          <w:szCs w:val="28"/>
        </w:rPr>
        <w:t>Эколята</w:t>
      </w:r>
      <w:proofErr w:type="spellEnd"/>
      <w:r w:rsidRPr="00F3357A">
        <w:rPr>
          <w:sz w:val="28"/>
          <w:szCs w:val="28"/>
        </w:rPr>
        <w:t xml:space="preserve"> - молодые защитники природы»  через комплекс занятий, заданий и мероприятий, учебных и учебно-методических пособий, тематических книг.  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 Ежемесячно образовательные организации округа предоставля</w:t>
      </w:r>
      <w:r>
        <w:rPr>
          <w:sz w:val="28"/>
          <w:szCs w:val="28"/>
        </w:rPr>
        <w:t xml:space="preserve">ли </w:t>
      </w:r>
      <w:r w:rsidRPr="00F3357A">
        <w:rPr>
          <w:sz w:val="28"/>
          <w:szCs w:val="28"/>
        </w:rPr>
        <w:t>материалы по экологиче</w:t>
      </w:r>
      <w:r>
        <w:rPr>
          <w:sz w:val="28"/>
          <w:szCs w:val="28"/>
        </w:rPr>
        <w:t>ской направленности,</w:t>
      </w:r>
      <w:r w:rsidRPr="00F3357A">
        <w:rPr>
          <w:sz w:val="28"/>
          <w:szCs w:val="28"/>
        </w:rPr>
        <w:t xml:space="preserve"> интересных личностях, ветеранах  разных отраслей, о поддержке добровольческой (волонтерской) деятельности и другом  в периодическое областное печатное издание - в газету «Экологический вестник Кузбасса» («</w:t>
      </w:r>
      <w:proofErr w:type="spellStart"/>
      <w:r w:rsidRPr="00F3357A">
        <w:rPr>
          <w:sz w:val="28"/>
          <w:szCs w:val="28"/>
        </w:rPr>
        <w:t>Эковек</w:t>
      </w:r>
      <w:proofErr w:type="spellEnd"/>
      <w:r w:rsidRPr="00F3357A">
        <w:rPr>
          <w:sz w:val="28"/>
          <w:szCs w:val="28"/>
        </w:rPr>
        <w:t xml:space="preserve">»). 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На официальных с</w:t>
      </w:r>
      <w:r>
        <w:rPr>
          <w:sz w:val="28"/>
          <w:szCs w:val="28"/>
        </w:rPr>
        <w:t>айтах</w:t>
      </w:r>
      <w:r w:rsidRPr="00F3357A">
        <w:rPr>
          <w:sz w:val="28"/>
          <w:szCs w:val="28"/>
        </w:rPr>
        <w:t xml:space="preserve"> образовательных организаций,  на информационных стендах, в социальных сетях, размещена информация для родительской общественности, обучающихся  и сотрудников о возможных формах участия в  экологических акциях.  В газете «Эхо» публик</w:t>
      </w:r>
      <w:r>
        <w:rPr>
          <w:sz w:val="28"/>
          <w:szCs w:val="28"/>
        </w:rPr>
        <w:t xml:space="preserve">овались </w:t>
      </w:r>
      <w:r w:rsidRPr="00F3357A">
        <w:rPr>
          <w:sz w:val="28"/>
          <w:szCs w:val="28"/>
        </w:rPr>
        <w:t xml:space="preserve">  пресс-релизы  о проведенных  экологических проектах и акциях. 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В целях пропаганды здорового образа жизни, профилактической работы по защите прав детей, ведётся учет обучающихся состоящих на </w:t>
      </w:r>
      <w:proofErr w:type="spellStart"/>
      <w:r w:rsidRPr="00F3357A">
        <w:rPr>
          <w:sz w:val="28"/>
          <w:szCs w:val="28"/>
        </w:rPr>
        <w:t>внутришкольном</w:t>
      </w:r>
      <w:proofErr w:type="spellEnd"/>
      <w:r w:rsidRPr="00F3357A">
        <w:rPr>
          <w:sz w:val="28"/>
          <w:szCs w:val="28"/>
        </w:rPr>
        <w:t xml:space="preserve"> учете. На каждый класс составлены социальные паспорта, где учтены многодетные семьи, малообеспеченные семьи, дети, проживающие в замещающих семьях, проживающие без законных представителей. На каждого </w:t>
      </w:r>
      <w:r w:rsidRPr="00F3357A">
        <w:rPr>
          <w:sz w:val="28"/>
          <w:szCs w:val="28"/>
        </w:rPr>
        <w:lastRenderedPageBreak/>
        <w:t xml:space="preserve">обучающегося, состоящего на </w:t>
      </w:r>
      <w:proofErr w:type="spellStart"/>
      <w:r w:rsidRPr="00F3357A">
        <w:rPr>
          <w:sz w:val="28"/>
          <w:szCs w:val="28"/>
        </w:rPr>
        <w:t>внутришкольном</w:t>
      </w:r>
      <w:proofErr w:type="spellEnd"/>
      <w:r w:rsidRPr="00F3357A">
        <w:rPr>
          <w:sz w:val="28"/>
          <w:szCs w:val="28"/>
        </w:rPr>
        <w:t xml:space="preserve"> учете, заведено личное дело, где собирается весь материал о проведенной работе с ребенком и его родителями, отчеты классных руководителей.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Осуществляется взаимодействие  образовательных организаций с органами системы профилактики безнадзорности и правонарушений несовершеннолетних: ПДН и отделом опеки и попечительства.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В рамках формирования навыков законопослушного поведения в   образовательных организациях проводятся различные мероприятия, акции, направленные на безопасность и профилактику правонарушений учащимися. Проведены следующие мероприятия: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- ежедневное дежурство администрации, классных руководителей и обучающихся;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- дни правовых знаний с приглашением сотрудников профилактических учреждений;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- для 1-11 классов весной  прошла  «Весенняя неделя добра»;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- акции по борьбе с ВИЧ-инфекцией, в рамках которых проходили беседы, просмотр видеороликов, </w:t>
      </w:r>
      <w:proofErr w:type="gramStart"/>
      <w:r w:rsidRPr="00F3357A">
        <w:rPr>
          <w:sz w:val="28"/>
          <w:szCs w:val="28"/>
        </w:rPr>
        <w:t>слайд-лекции</w:t>
      </w:r>
      <w:proofErr w:type="gramEnd"/>
      <w:r w:rsidRPr="00F3357A">
        <w:rPr>
          <w:sz w:val="28"/>
          <w:szCs w:val="28"/>
        </w:rPr>
        <w:t xml:space="preserve"> для 9-11 классов;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-  для 1-11 классов «День толерантности»; 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- занятия с социальным педагогом: «На пороге жизни»; «Преступление – взгляд со стороны», «Последствие преступлений». 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Обучающиеся школы являются активными участниками </w:t>
      </w:r>
      <w:proofErr w:type="spellStart"/>
      <w:r w:rsidRPr="00F3357A">
        <w:rPr>
          <w:sz w:val="28"/>
          <w:szCs w:val="28"/>
        </w:rPr>
        <w:t>видеоуроков</w:t>
      </w:r>
      <w:proofErr w:type="spellEnd"/>
      <w:r w:rsidRPr="00F3357A">
        <w:rPr>
          <w:sz w:val="28"/>
          <w:szCs w:val="28"/>
        </w:rPr>
        <w:t xml:space="preserve"> в режиме ВКС: «Безопасный интернет», посвященный Всемирному дню безопасного Интернета;  «Независимость», посвященный Международному дню борьбы с наркоманией и незаконным оборотом наркотиков.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Особое место уделяется профилактике употребления ПАВ, алкоголя, курения. С этой целью в общешкольный план работы включены различные мероприятия: спортивные соревнования, рейды, дебаты, классные часы. Были проведены следующие мероприятия: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- </w:t>
      </w:r>
      <w:proofErr w:type="spellStart"/>
      <w:r w:rsidRPr="00F3357A">
        <w:rPr>
          <w:sz w:val="28"/>
          <w:szCs w:val="28"/>
        </w:rPr>
        <w:t>видеоуроки</w:t>
      </w:r>
      <w:proofErr w:type="spellEnd"/>
      <w:r w:rsidRPr="00F3357A">
        <w:rPr>
          <w:sz w:val="28"/>
          <w:szCs w:val="28"/>
        </w:rPr>
        <w:t>: «Здоровый образ жизни - это модно!», «Влияние табака на умственное развитие»;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-круглый стол (дети, замеченные в курении и их родители) «Независимое детство»;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- систематические индивидуальные беседы с обучающимися и их родителями по формированию ЗОЖ.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 Провед</w:t>
      </w:r>
      <w:r>
        <w:rPr>
          <w:sz w:val="28"/>
          <w:szCs w:val="28"/>
        </w:rPr>
        <w:t xml:space="preserve">ены </w:t>
      </w:r>
      <w:r w:rsidRPr="00F3357A">
        <w:rPr>
          <w:sz w:val="28"/>
          <w:szCs w:val="28"/>
        </w:rPr>
        <w:t xml:space="preserve">общешкольные родительские собрания. В рамках плана работы классных руководителей - классные родительские собрания по проблеме профилактики правонарушений детьми по темам: «Поощрение и наказание», «Осторожно, дети в интернете!», «Роль семьи в развитии моральных качеств подростка», «Безопасность детей - забота родителей»; «Об этом с тревогой говорят родители» (наркомания, курение, СПИД), «Профилактика </w:t>
      </w:r>
      <w:proofErr w:type="spellStart"/>
      <w:r w:rsidRPr="00F3357A">
        <w:rPr>
          <w:sz w:val="28"/>
          <w:szCs w:val="28"/>
        </w:rPr>
        <w:t>девиантного</w:t>
      </w:r>
      <w:proofErr w:type="spellEnd"/>
      <w:r w:rsidRPr="00F3357A">
        <w:rPr>
          <w:sz w:val="28"/>
          <w:szCs w:val="28"/>
        </w:rPr>
        <w:t xml:space="preserve"> поведения».  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В фойе школ оформлены  стенды,  на  сайтах образовательных </w:t>
      </w:r>
      <w:r w:rsidRPr="00F3357A">
        <w:rPr>
          <w:sz w:val="28"/>
          <w:szCs w:val="28"/>
        </w:rPr>
        <w:lastRenderedPageBreak/>
        <w:t>учреждений размещена информация о правах и обязанностях несовершеннолетних, также указаны телефоны учреждений, куда могут обратиться родители и дети по той или иной возникшей проблеме.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Педагоги-психологи, классные руководители, заместители директоров по УВР  проводят с  </w:t>
      </w:r>
      <w:proofErr w:type="gramStart"/>
      <w:r w:rsidRPr="00F3357A">
        <w:rPr>
          <w:sz w:val="28"/>
          <w:szCs w:val="28"/>
        </w:rPr>
        <w:t>обучающимися</w:t>
      </w:r>
      <w:proofErr w:type="gramEnd"/>
      <w:r w:rsidRPr="00F3357A">
        <w:rPr>
          <w:sz w:val="28"/>
          <w:szCs w:val="28"/>
        </w:rPr>
        <w:t xml:space="preserve"> психологическую  диагностику личностных качеств с применением проективных методик, анкетирования,  индивидуальных бесед. Занятия проводились по темам: «Формирование способности справляться с эмоциями агрессивной направленности», «Грамотное разрешение конфликтных ситуаций». Психологическое консультирование проводится по запросам педагогов, учеников, родителей.   Проведены консультации с родителями: поведенческие, эмоциональные, проблемы воспитания, проблемы отношений с родителями, педагогами, проблемы обучения, проблемы в построении отношений со сверстниками. Классные часы проводились по темам: «Жизнь прекрасна, не трать ее напрасно!" «Красота и культура неразлучны с человеком», «Семья и семейные ценности», «Законы дружбы». Большое внимание уделяется занятости детей во внеурочное время. Во всех  школах  и учреждениях дополнительного образования работают кружки и спортивные секции.  Ведется  работа по организации занятости детей на каникулах.  В МБОУ «</w:t>
      </w:r>
      <w:proofErr w:type="spellStart"/>
      <w:r w:rsidRPr="00F3357A">
        <w:rPr>
          <w:sz w:val="28"/>
          <w:szCs w:val="28"/>
        </w:rPr>
        <w:t>Промышленновская</w:t>
      </w:r>
      <w:proofErr w:type="spellEnd"/>
      <w:r w:rsidRPr="00F3357A">
        <w:rPr>
          <w:sz w:val="28"/>
          <w:szCs w:val="28"/>
        </w:rPr>
        <w:t xml:space="preserve"> СОШ № 56» в период осенних каникул был организован оздоровительный лагерь дневного пребывания.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>С целью профилактики правонарушений, наркомании, повышения правовой культуры несовершеннолетних в школе ежемесячно проводятся единые тематические классные часы, конкурсы, викторины и другие внеклассные мероприятия: «Неблагополучная семья», «Внимание – дети», «21 век без наркотиков», Дни туризма, Дни самоуправления, День безопасности,  а также  беседы на темы: «Твой режим дня» (1 -11 класс), «Права и обязанности учащихся»(7-9 класс), «Учимся общаться» (1-5 класс).</w:t>
      </w:r>
    </w:p>
    <w:p w:rsidR="00B3722F" w:rsidRPr="00F3357A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 Обучающиеся принимают активное участие в школьных и  районных конкурсах по профилактике безнадзорности, бродяжничества, правонарушений «Безопасное колесо», «Зарница»  и занимают призовые места. Для профилактики правонарушений и употребления наркотиков используются правовые бюллетени, электронные презентации, такие как: «Наркотики и закон», «Школа – правовое пространство», «Твое здоровье: правовые вопросы».</w:t>
      </w:r>
    </w:p>
    <w:p w:rsidR="00B3722F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A74FC">
        <w:rPr>
          <w:sz w:val="28"/>
          <w:szCs w:val="28"/>
        </w:rPr>
        <w:t>С целью пропаганды правил дорожного движения, привития культуры законопослушного поведения на дорогах, профилактики дорожно-транспортных происшествий с участием несовершеннолетних с обучающимися образовательных учреждений района за отчётный период проведены мероприятия: акции, беседы, встречи с сотрудниками ГАИ, конкурсы и соревнования.</w:t>
      </w:r>
      <w:proofErr w:type="gramEnd"/>
    </w:p>
    <w:p w:rsidR="00B3722F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EB6075">
        <w:rPr>
          <w:sz w:val="28"/>
          <w:szCs w:val="28"/>
        </w:rPr>
        <w:t xml:space="preserve">В Промышленновском муниципальном округе насчитывается 17 отрядов  </w:t>
      </w:r>
      <w:r w:rsidRPr="00EB6075">
        <w:rPr>
          <w:sz w:val="28"/>
          <w:szCs w:val="28"/>
        </w:rPr>
        <w:lastRenderedPageBreak/>
        <w:t xml:space="preserve">ЮИД.  Каждый отряд имеет свою структуру, название, девиз, программу. Основными направлениями работы отрядов ЮИД в течение 2019 года стали: изучение правил дорожного движения, проведение разъяснительной работы по пропаганде правил дорожного движения в школах среди учащихся начальных классов и их родителей, а также овладение методами предупреждения детского дорожно-транспортного травматизма, навыками оказания первой помощи пострадавшим при ДТП, навыками фигурного вождения велосипеда. Отрядами ЮИД проведены различные   акции: «Мы за безопасность на дороге!», «Твой безопасный маршрут», «Стань заметней!», «Засветись» и </w:t>
      </w:r>
      <w:proofErr w:type="spellStart"/>
      <w:r w:rsidRPr="00EB6075">
        <w:rPr>
          <w:sz w:val="28"/>
          <w:szCs w:val="28"/>
        </w:rPr>
        <w:t>д.р</w:t>
      </w:r>
      <w:proofErr w:type="spellEnd"/>
      <w:r w:rsidRPr="00EB6075">
        <w:rPr>
          <w:sz w:val="28"/>
          <w:szCs w:val="28"/>
        </w:rPr>
        <w:t>.;  беседы:  «Будь осторожен!»,  «Как вести себя в автотранспорте»,  «История велосипеда,  конкурсы рисунков: «Дорога в школу», «Дорога глазами детей», «Безопасность дорожного движения», игры, викторины и соревнования на знание ПДД;  просмотры видеофильмов: «Опасность на дороге», «Азбука Безопасности», «Пристегнись».  Конкурсы рисунков, плакатов, викторины, игры, инструктажи,   изготовление памяток, листовок  о правилах дорожного движения являются обязательной составляющей в работе  каждого  отряда ЮИД. Отряды ЮИД ежегодно принимают участие в  муниципальных и областных  мероприятиях, занимают призовые места.  Организовывают  работу с родителями учащихся, разрабатывают  план безопасного движения по схеме «ДОМ-ШКОЛА-ДОМ», привлекают к акции «Родительский патруль»  по  пропаганде светоотражающих элементов.</w:t>
      </w:r>
    </w:p>
    <w:p w:rsidR="00B3722F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EB6075">
        <w:rPr>
          <w:sz w:val="28"/>
          <w:szCs w:val="28"/>
        </w:rPr>
        <w:t xml:space="preserve">На базе УДО «Дом детского творчества» создан «Штаб ЮИД». Штаб ЮИД – это 17 отрядов ЮИД образовательных организаций Промышленновского муниципального округа, общее количество детей в отрядах - 208 человек. За отчетный период состоялось 3 заседания Штаба. В 2020 году планируются заседания штаба   14.04.2020г., 22.09.2020г. УДО «Дом детского творчества» совместно со штабом  организует и проводит муниципальные этапы областных конкурсов, различные акции,  направленные на пропаганду безопасности дорожного движения  и профилактику детского дорожно-транспортного травматизма («Засветись», «Яркий пешеход - безопасен переход!», «СВЕТЛЯЧОК» и т.д.). За  период 2019 года состоялось 12 муниципальных конкурсов с охватом более 400 участников («Безопасное колесо», «Семья за безопасность на дорогах», «Конкурс новогодних сценариев по ПДД», фестиваль «Отрядов ЮИД» и т.д.). Лучшие работы направляются для участия на  областные  конкурсы.  В  июле 2019 года на базе МАУ «База отдыха «Березка» были организованы 2 тематические смены в палаточном лагере «СМЕНА ЮИД». Участниками смен стали 120 человек из  отрядов ЮИД образовательных организаций округа. </w:t>
      </w:r>
      <w:proofErr w:type="gramStart"/>
      <w:r w:rsidRPr="00EB6075">
        <w:rPr>
          <w:sz w:val="28"/>
          <w:szCs w:val="28"/>
        </w:rPr>
        <w:t xml:space="preserve">В рамках смен были организованы встречи с сотрудниками  ОГИБДД  МВД России по Промышленновскому округу, проведены тематические мероприятия, направленные на пропаганду БДД (конкурс агитбригад, выставка </w:t>
      </w:r>
      <w:proofErr w:type="spellStart"/>
      <w:r w:rsidRPr="00EB6075">
        <w:rPr>
          <w:sz w:val="28"/>
          <w:szCs w:val="28"/>
        </w:rPr>
        <w:t>агитплакатов</w:t>
      </w:r>
      <w:proofErr w:type="spellEnd"/>
      <w:r w:rsidRPr="00EB6075">
        <w:rPr>
          <w:sz w:val="28"/>
          <w:szCs w:val="28"/>
        </w:rPr>
        <w:t xml:space="preserve">, </w:t>
      </w:r>
      <w:proofErr w:type="spellStart"/>
      <w:r w:rsidRPr="00EB6075">
        <w:rPr>
          <w:sz w:val="28"/>
          <w:szCs w:val="28"/>
        </w:rPr>
        <w:t>квест</w:t>
      </w:r>
      <w:proofErr w:type="spellEnd"/>
      <w:r w:rsidRPr="00EB6075">
        <w:rPr>
          <w:sz w:val="28"/>
          <w:szCs w:val="28"/>
        </w:rPr>
        <w:t xml:space="preserve">-игра «Безопасный путь»). 29 апреля 2019 г. отряд «Перекресток» принял участие в фестивале </w:t>
      </w:r>
      <w:r w:rsidRPr="00EB6075">
        <w:rPr>
          <w:sz w:val="28"/>
          <w:szCs w:val="28"/>
        </w:rPr>
        <w:lastRenderedPageBreak/>
        <w:t>отрядов ЮИД, организованный  УДО ДДТ,  в целях популяризации движения «Юных инспекторов движения»  по профилактике  детского дорожно-транспортного травматизма.</w:t>
      </w:r>
      <w:proofErr w:type="gramEnd"/>
      <w:r w:rsidRPr="00EB6075">
        <w:rPr>
          <w:sz w:val="28"/>
          <w:szCs w:val="28"/>
        </w:rPr>
        <w:t xml:space="preserve"> Участниками фестиваля стали 11 отрядов ЮИД со всего округа. Творческие выступления агитбригад раскрывали деятельность юных инспекторов движения в условиях современности и имели агитационную направленность на формирование у участников дорожного движения культуры и навыков безопасного поведения на улицах и дорогах. В рамках Глобальной недели безопасности дорожного движения ООН  в мае 2019г. проведена компания «Сохрани жизнь – выскажись!». Прохожим на улице предлагали высказать свои идеи по усилению эффективности БДД на дорогах поселка. На родительских собраниях внутри объединений УДО «ДДТ» проводятся профилактические беседы, направленные на предотвращение ДДТТ, с информированием о фактах ДТП с участием школьников. Информация о проводимой  работе «Штаба ЮИД»  по профилактике детского дорожно-транспортного травматизма своевременно обновляется на сайте организации.</w:t>
      </w:r>
    </w:p>
    <w:p w:rsidR="00B3722F" w:rsidRDefault="00B3722F" w:rsidP="00B372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817DF">
        <w:rPr>
          <w:b/>
          <w:sz w:val="28"/>
          <w:szCs w:val="28"/>
        </w:rPr>
        <w:t>Основные направления деятельности в 2020 году:</w:t>
      </w:r>
    </w:p>
    <w:p w:rsidR="00B3722F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A817DF">
        <w:rPr>
          <w:sz w:val="28"/>
          <w:szCs w:val="28"/>
        </w:rPr>
        <w:t>организационно-методическая поддержка деятельности детских и молодежных организаций: «Российского движения школьников», «</w:t>
      </w:r>
      <w:proofErr w:type="spellStart"/>
      <w:r w:rsidRPr="00A817DF">
        <w:rPr>
          <w:sz w:val="28"/>
          <w:szCs w:val="28"/>
        </w:rPr>
        <w:t>Юнармии</w:t>
      </w:r>
      <w:proofErr w:type="spellEnd"/>
      <w:r w:rsidRPr="00A817DF">
        <w:rPr>
          <w:sz w:val="28"/>
          <w:szCs w:val="28"/>
        </w:rPr>
        <w:t>», отрядов «Юные инспекторы дорожного движения», объединений экологической, туристической, поисковой направленности;</w:t>
      </w:r>
    </w:p>
    <w:p w:rsidR="00B3722F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 w:rsidRPr="00A817DF">
        <w:rPr>
          <w:sz w:val="28"/>
          <w:szCs w:val="28"/>
        </w:rPr>
        <w:t>- создание условий для развития добровольчества путем поддержки общественных инициатив и проектов;</w:t>
      </w:r>
    </w:p>
    <w:p w:rsidR="00B3722F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17DF">
        <w:rPr>
          <w:sz w:val="28"/>
          <w:szCs w:val="28"/>
        </w:rPr>
        <w:t xml:space="preserve">повышение эффективности в работе по профилактике асоциального и антисоциального поведения, школьных рисков, агрессии, </w:t>
      </w:r>
      <w:proofErr w:type="spellStart"/>
      <w:r w:rsidRPr="00A817DF">
        <w:rPr>
          <w:sz w:val="28"/>
          <w:szCs w:val="28"/>
        </w:rPr>
        <w:t>буллинга</w:t>
      </w:r>
      <w:proofErr w:type="spellEnd"/>
      <w:r w:rsidRPr="00A817DF">
        <w:rPr>
          <w:sz w:val="28"/>
          <w:szCs w:val="28"/>
        </w:rPr>
        <w:t xml:space="preserve">, </w:t>
      </w:r>
      <w:proofErr w:type="spellStart"/>
      <w:r w:rsidRPr="00A817DF">
        <w:rPr>
          <w:sz w:val="28"/>
          <w:szCs w:val="28"/>
        </w:rPr>
        <w:t>сниффинга</w:t>
      </w:r>
      <w:proofErr w:type="spellEnd"/>
      <w:r w:rsidRPr="00A817DF">
        <w:rPr>
          <w:sz w:val="28"/>
          <w:szCs w:val="28"/>
        </w:rPr>
        <w:t xml:space="preserve">, предупреждению </w:t>
      </w:r>
      <w:proofErr w:type="spellStart"/>
      <w:r w:rsidRPr="00A817DF">
        <w:rPr>
          <w:sz w:val="28"/>
          <w:szCs w:val="28"/>
        </w:rPr>
        <w:t>табакокурения</w:t>
      </w:r>
      <w:proofErr w:type="spellEnd"/>
      <w:r w:rsidRPr="00A817DF">
        <w:rPr>
          <w:sz w:val="28"/>
          <w:szCs w:val="28"/>
        </w:rPr>
        <w:t>, употребления алкоголя и наркотических веществ, воспитание в детях умений совершать правильный выбор в условиях возможного негативного воздействия информационных ресурсов;</w:t>
      </w:r>
    </w:p>
    <w:p w:rsidR="00B3722F" w:rsidRPr="000F49DC" w:rsidRDefault="00B3722F" w:rsidP="00B372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17DF">
        <w:rPr>
          <w:sz w:val="28"/>
          <w:szCs w:val="28"/>
        </w:rPr>
        <w:t>межведомственное взаимодействие с учреждениями системы профилактики безнадзорности и правонарушений несовершеннолетних по оказанию своевременной помощи подросткам, попавшим в трудную жизненную ситуацию и защите их прав</w:t>
      </w:r>
      <w:r>
        <w:rPr>
          <w:sz w:val="24"/>
        </w:rPr>
        <w:t>.</w:t>
      </w:r>
    </w:p>
    <w:p w:rsidR="0093649D" w:rsidRDefault="0093649D" w:rsidP="00B3722F">
      <w:pPr>
        <w:pStyle w:val="a3"/>
        <w:spacing w:line="276" w:lineRule="auto"/>
        <w:ind w:left="0" w:right="0"/>
      </w:pPr>
    </w:p>
    <w:sectPr w:rsidR="0093649D" w:rsidSect="00B3722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4BD"/>
    <w:multiLevelType w:val="hybridMultilevel"/>
    <w:tmpl w:val="6A9A124E"/>
    <w:lvl w:ilvl="0" w:tplc="BC54679C">
      <w:numFmt w:val="bullet"/>
      <w:lvlText w:val=""/>
      <w:lvlJc w:val="left"/>
      <w:pPr>
        <w:ind w:left="10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68624E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CF3228F6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C1EAB8C0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1D907B6A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F3800DC2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0C2C4E1E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260E372E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482ACD50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649D"/>
    <w:rsid w:val="003621B6"/>
    <w:rsid w:val="0093649D"/>
    <w:rsid w:val="00B3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 w:firstLine="35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 w:firstLine="35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2021-07-28T07:47:00Z</dcterms:created>
  <dcterms:modified xsi:type="dcterms:W3CDTF">2021-07-28T10:33:00Z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